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FD85DD" w14:textId="1C76FB75" w:rsidR="006C4843" w:rsidRPr="00BA4D6F" w:rsidRDefault="009C4C45" w:rsidP="009C4C45">
      <w:pPr>
        <w:pStyle w:val="Heading1"/>
        <w:jc w:val="center"/>
        <w:rPr>
          <w:rFonts w:ascii="Tahoma" w:hAnsi="Tahoma" w:cs="Tahoma"/>
          <w:b/>
          <w:bCs/>
          <w:color w:val="000000" w:themeColor="text1"/>
        </w:rPr>
      </w:pPr>
      <w:r w:rsidRPr="00BA4D6F">
        <w:rPr>
          <w:rFonts w:ascii="Tahoma" w:hAnsi="Tahoma" w:cs="Tahoma"/>
          <w:b/>
          <w:bCs/>
          <w:color w:val="000000" w:themeColor="text1"/>
        </w:rPr>
        <w:t>Americans With Disabilities Act (ADA) and Assistive Listening Systems</w:t>
      </w:r>
    </w:p>
    <w:p w14:paraId="14ACE299" w14:textId="77777777" w:rsidR="009C4C45" w:rsidRDefault="009C4C45" w:rsidP="009C4C45">
      <w:pPr>
        <w:rPr>
          <w:color w:val="000000" w:themeColor="text1"/>
          <w:sz w:val="21"/>
          <w:szCs w:val="21"/>
        </w:rPr>
      </w:pPr>
    </w:p>
    <w:p w14:paraId="2E3311CC" w14:textId="6310C044" w:rsidR="009C4C45" w:rsidRPr="009C4C45" w:rsidRDefault="009C4C45" w:rsidP="009C4C45">
      <w:pPr>
        <w:rPr>
          <w:rFonts w:ascii="Tahoma" w:hAnsi="Tahoma" w:cs="Tahoma"/>
          <w:color w:val="000000" w:themeColor="text1"/>
          <w:sz w:val="32"/>
          <w:szCs w:val="32"/>
        </w:rPr>
      </w:pPr>
      <w:r w:rsidRPr="009C4C45">
        <w:rPr>
          <w:rFonts w:ascii="Tahoma" w:hAnsi="Tahoma" w:cs="Tahoma"/>
          <w:color w:val="000000" w:themeColor="text1"/>
          <w:sz w:val="32"/>
          <w:szCs w:val="32"/>
        </w:rPr>
        <w:t xml:space="preserve">Below are limited key points. For comprehensive info, </w:t>
      </w:r>
      <w:r w:rsidRPr="009C4C45">
        <w:rPr>
          <w:rFonts w:ascii="Tahoma" w:hAnsi="Tahoma" w:cs="Tahoma"/>
          <w:sz w:val="32"/>
          <w:szCs w:val="32"/>
        </w:rPr>
        <w:t xml:space="preserve">visit the ADA webpage, </w:t>
      </w:r>
      <w:hyperlink r:id="rId5" w:history="1">
        <w:r w:rsidRPr="009C4C45">
          <w:rPr>
            <w:rStyle w:val="Hyperlink"/>
            <w:rFonts w:ascii="Tahoma" w:hAnsi="Tahoma" w:cs="Tahoma"/>
            <w:sz w:val="32"/>
            <w:szCs w:val="32"/>
          </w:rPr>
          <w:t>Center for Hearing Access</w:t>
        </w:r>
      </w:hyperlink>
      <w:r w:rsidRPr="009C4C45">
        <w:rPr>
          <w:rFonts w:ascii="Tahoma" w:hAnsi="Tahoma" w:cs="Tahoma"/>
          <w:sz w:val="32"/>
          <w:szCs w:val="32"/>
        </w:rPr>
        <w:t xml:space="preserve">. </w:t>
      </w:r>
    </w:p>
    <w:p w14:paraId="783E8FA7" w14:textId="77777777" w:rsidR="009C4C45" w:rsidRPr="009C4C45" w:rsidRDefault="009C4C45" w:rsidP="009C4C45">
      <w:pPr>
        <w:rPr>
          <w:rFonts w:ascii="Tahoma" w:hAnsi="Tahoma" w:cs="Tahoma"/>
          <w:sz w:val="32"/>
          <w:szCs w:val="32"/>
        </w:rPr>
      </w:pPr>
    </w:p>
    <w:p w14:paraId="131A03FD" w14:textId="77777777" w:rsidR="009C4C45" w:rsidRPr="009C4C45" w:rsidRDefault="009C4C45" w:rsidP="009C4C45">
      <w:pPr>
        <w:pStyle w:val="Heading2"/>
      </w:pPr>
      <w:r w:rsidRPr="009C4C45">
        <w:t>Provide Assistive Listening Systems (ALS)</w:t>
      </w:r>
    </w:p>
    <w:p w14:paraId="6817C05F" w14:textId="77777777" w:rsidR="009C4C45" w:rsidRPr="009C4C45" w:rsidRDefault="009C4C45" w:rsidP="009C4C45">
      <w:pPr>
        <w:pStyle w:val="ListParagraph"/>
        <w:numPr>
          <w:ilvl w:val="0"/>
          <w:numId w:val="4"/>
        </w:numPr>
        <w:rPr>
          <w:rFonts w:ascii="Tahoma" w:hAnsi="Tahoma" w:cs="Tahoma"/>
          <w:sz w:val="32"/>
          <w:szCs w:val="32"/>
        </w:rPr>
      </w:pPr>
      <w:r w:rsidRPr="009C4C45">
        <w:rPr>
          <w:rFonts w:ascii="Tahoma" w:hAnsi="Tahoma" w:cs="Tahoma"/>
          <w:sz w:val="32"/>
          <w:szCs w:val="32"/>
        </w:rPr>
        <w:t xml:space="preserve">Applies to Title II entities (State and local governments), Title III entities (businesses and nonprofit organizations that serve the public), and other areas. </w:t>
      </w:r>
    </w:p>
    <w:p w14:paraId="723BF6F1" w14:textId="77777777" w:rsidR="009C4C45" w:rsidRPr="009C4C45" w:rsidRDefault="009C4C45" w:rsidP="009C4C45">
      <w:pPr>
        <w:pStyle w:val="ListParagraph"/>
        <w:numPr>
          <w:ilvl w:val="0"/>
          <w:numId w:val="4"/>
        </w:numPr>
        <w:ind w:right="-198"/>
        <w:rPr>
          <w:rFonts w:ascii="Tahoma" w:hAnsi="Tahoma" w:cs="Tahoma"/>
          <w:sz w:val="32"/>
          <w:szCs w:val="32"/>
        </w:rPr>
      </w:pPr>
      <w:r w:rsidRPr="009C4C45">
        <w:rPr>
          <w:rFonts w:ascii="Tahoma" w:hAnsi="Tahoma" w:cs="Tahoma"/>
          <w:sz w:val="32"/>
          <w:szCs w:val="32"/>
        </w:rPr>
        <w:t>Assistive listening system technologies:</w:t>
      </w:r>
    </w:p>
    <w:p w14:paraId="017D741D" w14:textId="77777777" w:rsidR="009C4C45" w:rsidRPr="009C4C45" w:rsidRDefault="009C4C45" w:rsidP="009C4C45">
      <w:pPr>
        <w:pStyle w:val="ListParagraph"/>
        <w:numPr>
          <w:ilvl w:val="1"/>
          <w:numId w:val="4"/>
        </w:numPr>
        <w:ind w:left="990" w:right="-198" w:hanging="270"/>
        <w:rPr>
          <w:rFonts w:ascii="Tahoma" w:hAnsi="Tahoma" w:cs="Tahoma"/>
          <w:sz w:val="32"/>
          <w:szCs w:val="32"/>
        </w:rPr>
      </w:pPr>
      <w:r w:rsidRPr="009C4C45">
        <w:rPr>
          <w:rFonts w:ascii="Tahoma" w:hAnsi="Tahoma" w:cs="Tahoma"/>
          <w:sz w:val="32"/>
          <w:szCs w:val="32"/>
        </w:rPr>
        <w:t xml:space="preserve">Four meet the ADA: hearing loop, FM/RF system, infrared system, and </w:t>
      </w:r>
      <w:proofErr w:type="gramStart"/>
      <w:r w:rsidRPr="009C4C45">
        <w:rPr>
          <w:rFonts w:ascii="Tahoma" w:hAnsi="Tahoma" w:cs="Tahoma"/>
          <w:sz w:val="32"/>
          <w:szCs w:val="32"/>
        </w:rPr>
        <w:t>direct-wired</w:t>
      </w:r>
      <w:proofErr w:type="gramEnd"/>
      <w:r w:rsidRPr="009C4C45">
        <w:rPr>
          <w:rFonts w:ascii="Tahoma" w:hAnsi="Tahoma" w:cs="Tahoma"/>
          <w:sz w:val="32"/>
          <w:szCs w:val="32"/>
        </w:rPr>
        <w:t xml:space="preserve"> (rare). </w:t>
      </w:r>
    </w:p>
    <w:p w14:paraId="44DC3A0D" w14:textId="77777777" w:rsidR="009C4C45" w:rsidRPr="009C4C45" w:rsidRDefault="009C4C45" w:rsidP="009C4C45">
      <w:pPr>
        <w:pStyle w:val="ListParagraph"/>
        <w:numPr>
          <w:ilvl w:val="1"/>
          <w:numId w:val="4"/>
        </w:numPr>
        <w:ind w:left="990" w:right="-198" w:hanging="270"/>
        <w:rPr>
          <w:rFonts w:ascii="Tahoma" w:hAnsi="Tahoma" w:cs="Tahoma"/>
          <w:sz w:val="32"/>
          <w:szCs w:val="32"/>
        </w:rPr>
      </w:pPr>
      <w:r w:rsidRPr="009C4C45">
        <w:rPr>
          <w:rFonts w:ascii="Tahoma" w:hAnsi="Tahoma" w:cs="Tahoma"/>
          <w:sz w:val="32"/>
          <w:szCs w:val="32"/>
        </w:rPr>
        <w:t xml:space="preserve">With </w:t>
      </w:r>
      <w:hyperlink r:id="rId6" w:history="1">
        <w:r w:rsidRPr="009C4C45">
          <w:rPr>
            <w:rStyle w:val="Hyperlink"/>
            <w:rFonts w:ascii="Tahoma" w:hAnsi="Tahoma" w:cs="Tahoma"/>
            <w:sz w:val="32"/>
            <w:szCs w:val="32"/>
          </w:rPr>
          <w:t>Audio Over Wi-Fi assistive listening systems</w:t>
        </w:r>
      </w:hyperlink>
      <w:r w:rsidRPr="009C4C45">
        <w:rPr>
          <w:rFonts w:ascii="Tahoma" w:hAnsi="Tahoma" w:cs="Tahoma"/>
          <w:sz w:val="32"/>
          <w:szCs w:val="32"/>
        </w:rPr>
        <w:t xml:space="preserve">, </w:t>
      </w:r>
      <w:r w:rsidRPr="009C4C45">
        <w:rPr>
          <w:rFonts w:ascii="Tahoma" w:hAnsi="Tahoma" w:cs="Tahoma"/>
          <w:i/>
          <w:iCs/>
          <w:sz w:val="32"/>
          <w:szCs w:val="32"/>
        </w:rPr>
        <w:t>there is no known product that meets the ADA</w:t>
      </w:r>
      <w:r w:rsidRPr="009C4C45">
        <w:rPr>
          <w:rFonts w:ascii="Tahoma" w:hAnsi="Tahoma" w:cs="Tahoma"/>
          <w:sz w:val="32"/>
          <w:szCs w:val="32"/>
        </w:rPr>
        <w:t xml:space="preserve">. </w:t>
      </w:r>
    </w:p>
    <w:p w14:paraId="4FABE36F" w14:textId="77777777" w:rsidR="009C4C45" w:rsidRPr="009C4C45" w:rsidRDefault="009C4C45" w:rsidP="009C4C45">
      <w:pPr>
        <w:pStyle w:val="ListParagraph"/>
        <w:numPr>
          <w:ilvl w:val="1"/>
          <w:numId w:val="4"/>
        </w:numPr>
        <w:ind w:left="990" w:right="-198" w:hanging="270"/>
        <w:rPr>
          <w:rFonts w:ascii="Tahoma" w:hAnsi="Tahoma" w:cs="Tahoma"/>
          <w:sz w:val="32"/>
          <w:szCs w:val="32"/>
        </w:rPr>
      </w:pPr>
      <w:bookmarkStart w:id="0" w:name="_Hlk206739276"/>
      <w:r w:rsidRPr="009C4C45">
        <w:rPr>
          <w:rFonts w:ascii="Tahoma" w:hAnsi="Tahoma" w:cs="Tahoma"/>
          <w:sz w:val="32"/>
          <w:szCs w:val="32"/>
        </w:rPr>
        <w:t xml:space="preserve">With </w:t>
      </w:r>
      <w:hyperlink r:id="rId7" w:history="1">
        <w:r w:rsidRPr="009C4C45">
          <w:rPr>
            <w:rStyle w:val="Hyperlink"/>
            <w:rFonts w:ascii="Tahoma" w:hAnsi="Tahoma" w:cs="Tahoma"/>
            <w:sz w:val="32"/>
            <w:szCs w:val="32"/>
          </w:rPr>
          <w:t>Auracast streamed assistive listening systems</w:t>
        </w:r>
      </w:hyperlink>
      <w:r w:rsidRPr="009C4C45">
        <w:rPr>
          <w:rFonts w:ascii="Tahoma" w:hAnsi="Tahoma" w:cs="Tahoma"/>
          <w:sz w:val="32"/>
          <w:szCs w:val="32"/>
        </w:rPr>
        <w:t>, it is too soon to say if products meet the ADA, as the international standards are not expected until late 2027.</w:t>
      </w:r>
    </w:p>
    <w:bookmarkEnd w:id="0"/>
    <w:p w14:paraId="1040EF0C" w14:textId="77777777" w:rsidR="009C4C45" w:rsidRPr="009C4C45" w:rsidRDefault="009C4C45" w:rsidP="009C4C45">
      <w:pPr>
        <w:rPr>
          <w:rFonts w:ascii="Tahoma" w:hAnsi="Tahoma" w:cs="Tahoma"/>
          <w:sz w:val="32"/>
          <w:szCs w:val="32"/>
        </w:rPr>
      </w:pPr>
    </w:p>
    <w:p w14:paraId="261F4B0B" w14:textId="77777777" w:rsidR="009C4C45" w:rsidRPr="00514B80" w:rsidRDefault="009C4C45" w:rsidP="009C4C45">
      <w:pPr>
        <w:pStyle w:val="Heading3"/>
        <w:ind w:left="720"/>
      </w:pPr>
      <w:r w:rsidRPr="009C4C45">
        <w:t xml:space="preserve">Entity </w:t>
      </w:r>
      <w:r w:rsidRPr="009C4C45">
        <w:rPr>
          <w:i/>
          <w:iCs/>
        </w:rPr>
        <w:t>With</w:t>
      </w:r>
      <w:r w:rsidRPr="009C4C45">
        <w:t xml:space="preserve"> </w:t>
      </w:r>
      <w:r w:rsidRPr="00514B80">
        <w:t xml:space="preserve">a Public Address System </w:t>
      </w:r>
    </w:p>
    <w:p w14:paraId="198EBADE" w14:textId="03E0FA9A" w:rsidR="009C4C45" w:rsidRPr="00514B80" w:rsidRDefault="009C4C45" w:rsidP="009C4C45">
      <w:pPr>
        <w:pStyle w:val="ListParagraph"/>
        <w:numPr>
          <w:ilvl w:val="0"/>
          <w:numId w:val="1"/>
        </w:numPr>
        <w:ind w:right="-198"/>
        <w:contextualSpacing w:val="0"/>
        <w:rPr>
          <w:rFonts w:ascii="Tahoma" w:hAnsi="Tahoma" w:cs="Tahoma"/>
          <w:sz w:val="32"/>
          <w:szCs w:val="32"/>
        </w:rPr>
      </w:pPr>
      <w:r w:rsidRPr="00514B80">
        <w:rPr>
          <w:rFonts w:ascii="Tahoma" w:hAnsi="Tahoma" w:cs="Tahoma"/>
          <w:sz w:val="32"/>
          <w:szCs w:val="32"/>
        </w:rPr>
        <w:t xml:space="preserve">219.2 Required Systems. “In each assembly area where audible communication is integral to the use of the space, an assistive listening system </w:t>
      </w:r>
      <w:r w:rsidRPr="00514B80">
        <w:rPr>
          <w:rFonts w:ascii="Tahoma" w:hAnsi="Tahoma" w:cs="Tahoma"/>
          <w:b/>
          <w:bCs/>
          <w:sz w:val="32"/>
          <w:szCs w:val="32"/>
        </w:rPr>
        <w:t>shall</w:t>
      </w:r>
      <w:r w:rsidRPr="00514B80">
        <w:rPr>
          <w:rFonts w:ascii="Tahoma" w:hAnsi="Tahoma" w:cs="Tahoma"/>
          <w:sz w:val="32"/>
          <w:szCs w:val="32"/>
        </w:rPr>
        <w:t xml:space="preserve"> be provided.” </w:t>
      </w:r>
      <w:r w:rsidR="00514B80" w:rsidRPr="00514B80">
        <w:rPr>
          <w:rFonts w:ascii="Tahoma" w:hAnsi="Tahoma" w:cs="Tahoma"/>
          <w:sz w:val="32"/>
          <w:szCs w:val="32"/>
        </w:rPr>
        <w:t xml:space="preserve">This also applies to unamplified performances and events - a system </w:t>
      </w:r>
      <w:proofErr w:type="gramStart"/>
      <w:r w:rsidR="00514B80" w:rsidRPr="00514B80">
        <w:rPr>
          <w:rFonts w:ascii="Tahoma" w:hAnsi="Tahoma" w:cs="Tahoma"/>
          <w:sz w:val="32"/>
          <w:szCs w:val="32"/>
        </w:rPr>
        <w:t>shall</w:t>
      </w:r>
      <w:proofErr w:type="gramEnd"/>
      <w:r w:rsidR="00514B80" w:rsidRPr="00514B80">
        <w:rPr>
          <w:rFonts w:ascii="Tahoma" w:hAnsi="Tahoma" w:cs="Tahoma"/>
          <w:sz w:val="32"/>
          <w:szCs w:val="32"/>
        </w:rPr>
        <w:t xml:space="preserve"> be provided. </w:t>
      </w:r>
      <w:r w:rsidRPr="00514B80">
        <w:rPr>
          <w:rFonts w:ascii="Tahoma" w:hAnsi="Tahoma" w:cs="Tahoma"/>
          <w:sz w:val="32"/>
          <w:szCs w:val="32"/>
        </w:rPr>
        <w:t xml:space="preserve">Required </w:t>
      </w:r>
      <w:bookmarkStart w:id="1" w:name="_Hlk197080815"/>
      <w:bookmarkStart w:id="2" w:name="_Hlk200353513"/>
      <w:r w:rsidRPr="00514B80">
        <w:rPr>
          <w:rFonts w:ascii="Tahoma" w:hAnsi="Tahoma" w:cs="Tahoma"/>
          <w:sz w:val="32"/>
          <w:szCs w:val="32"/>
        </w:rPr>
        <w:fldChar w:fldCharType="begin"/>
      </w:r>
      <w:r w:rsidRPr="00514B80">
        <w:rPr>
          <w:rFonts w:ascii="Tahoma" w:hAnsi="Tahoma" w:cs="Tahoma"/>
          <w:sz w:val="32"/>
          <w:szCs w:val="32"/>
        </w:rPr>
        <w:instrText>HYPERLINK "https://centerforhearingaccess.org/places/"</w:instrText>
      </w:r>
      <w:r w:rsidRPr="00514B80">
        <w:rPr>
          <w:rFonts w:ascii="Tahoma" w:hAnsi="Tahoma" w:cs="Tahoma"/>
          <w:sz w:val="32"/>
          <w:szCs w:val="32"/>
        </w:rPr>
      </w:r>
      <w:r w:rsidRPr="00514B80">
        <w:rPr>
          <w:rFonts w:ascii="Tahoma" w:hAnsi="Tahoma" w:cs="Tahoma"/>
          <w:sz w:val="32"/>
          <w:szCs w:val="32"/>
        </w:rPr>
        <w:fldChar w:fldCharType="separate"/>
      </w:r>
      <w:r w:rsidRPr="00514B80">
        <w:rPr>
          <w:rStyle w:val="Hyperlink"/>
          <w:rFonts w:ascii="Tahoma" w:hAnsi="Tahoma" w:cs="Tahoma"/>
          <w:sz w:val="32"/>
          <w:szCs w:val="32"/>
        </w:rPr>
        <w:t>Places</w:t>
      </w:r>
      <w:r w:rsidRPr="00514B80">
        <w:rPr>
          <w:rFonts w:ascii="Tahoma" w:hAnsi="Tahoma" w:cs="Tahoma"/>
          <w:sz w:val="32"/>
          <w:szCs w:val="32"/>
        </w:rPr>
        <w:fldChar w:fldCharType="end"/>
      </w:r>
      <w:r w:rsidRPr="00514B80">
        <w:rPr>
          <w:rFonts w:ascii="Tahoma" w:hAnsi="Tahoma" w:cs="Tahoma"/>
          <w:sz w:val="32"/>
          <w:szCs w:val="32"/>
        </w:rPr>
        <w:t>.</w:t>
      </w:r>
      <w:bookmarkEnd w:id="1"/>
      <w:bookmarkEnd w:id="2"/>
      <w:r w:rsidRPr="00514B80">
        <w:rPr>
          <w:rFonts w:ascii="Tahoma" w:hAnsi="Tahoma" w:cs="Tahoma"/>
          <w:sz w:val="32"/>
          <w:szCs w:val="32"/>
        </w:rPr>
        <w:t xml:space="preserve"> </w:t>
      </w:r>
    </w:p>
    <w:p w14:paraId="13A39045" w14:textId="77777777" w:rsidR="009C4C45" w:rsidRPr="00514B80" w:rsidRDefault="009C4C45" w:rsidP="009C4C45">
      <w:pPr>
        <w:pStyle w:val="Heading3"/>
        <w:ind w:left="720"/>
      </w:pPr>
      <w:r w:rsidRPr="00514B80">
        <w:t xml:space="preserve">Entity </w:t>
      </w:r>
      <w:r w:rsidRPr="00514B80">
        <w:rPr>
          <w:i/>
          <w:iCs/>
        </w:rPr>
        <w:t>Without</w:t>
      </w:r>
      <w:r w:rsidRPr="00514B80">
        <w:t xml:space="preserve"> a Public Address System (Effective Communication)</w:t>
      </w:r>
    </w:p>
    <w:p w14:paraId="04E274B2" w14:textId="77777777" w:rsidR="009C4C45" w:rsidRPr="009C4C45" w:rsidRDefault="009C4C45" w:rsidP="009C4C45">
      <w:pPr>
        <w:pStyle w:val="ListParagraph"/>
        <w:numPr>
          <w:ilvl w:val="0"/>
          <w:numId w:val="6"/>
        </w:numPr>
        <w:ind w:left="1080"/>
        <w:contextualSpacing w:val="0"/>
        <w:rPr>
          <w:rFonts w:ascii="Tahoma" w:hAnsi="Tahoma" w:cs="Tahoma"/>
          <w:sz w:val="32"/>
          <w:szCs w:val="32"/>
        </w:rPr>
      </w:pPr>
      <w:r w:rsidRPr="009C4C45">
        <w:rPr>
          <w:rFonts w:ascii="Tahoma" w:hAnsi="Tahoma" w:cs="Tahoma"/>
          <w:sz w:val="32"/>
          <w:szCs w:val="32"/>
        </w:rPr>
        <w:t>Examples: service counters, one-on-one communication, meetings without a PA system, etc.</w:t>
      </w:r>
    </w:p>
    <w:p w14:paraId="7EA38B08" w14:textId="77777777" w:rsidR="009C4C45" w:rsidRPr="009C4C45" w:rsidRDefault="009C4C45" w:rsidP="009C4C45">
      <w:pPr>
        <w:pStyle w:val="ListParagraph"/>
        <w:numPr>
          <w:ilvl w:val="0"/>
          <w:numId w:val="6"/>
        </w:numPr>
        <w:ind w:left="1080"/>
        <w:contextualSpacing w:val="0"/>
        <w:rPr>
          <w:rFonts w:ascii="Tahoma" w:hAnsi="Tahoma" w:cs="Tahoma"/>
          <w:sz w:val="32"/>
          <w:szCs w:val="32"/>
        </w:rPr>
      </w:pPr>
      <w:r w:rsidRPr="009C4C45">
        <w:rPr>
          <w:rFonts w:ascii="Tahoma" w:hAnsi="Tahoma" w:cs="Tahoma"/>
          <w:sz w:val="32"/>
          <w:szCs w:val="32"/>
        </w:rPr>
        <w:lastRenderedPageBreak/>
        <w:t xml:space="preserve">The ADA requires </w:t>
      </w:r>
      <w:hyperlink r:id="rId8" w:history="1">
        <w:r w:rsidRPr="009C4C45">
          <w:rPr>
            <w:rStyle w:val="Hyperlink"/>
            <w:rFonts w:ascii="Tahoma" w:hAnsi="Tahoma" w:cs="Tahoma"/>
            <w:sz w:val="32"/>
            <w:szCs w:val="32"/>
          </w:rPr>
          <w:t>Effective Communication</w:t>
        </w:r>
      </w:hyperlink>
      <w:r w:rsidRPr="009C4C45">
        <w:rPr>
          <w:rFonts w:ascii="Tahoma" w:hAnsi="Tahoma" w:cs="Tahoma"/>
          <w:sz w:val="32"/>
          <w:szCs w:val="32"/>
        </w:rPr>
        <w:t xml:space="preserve"> with people who have hearing loss. Aids and services include assistive listening systems and devices (and 6+ other ways).</w:t>
      </w:r>
    </w:p>
    <w:p w14:paraId="63199EDA" w14:textId="77777777" w:rsidR="009C4C45" w:rsidRPr="009C4C45" w:rsidRDefault="009C4C45" w:rsidP="009C4C45">
      <w:pPr>
        <w:pStyle w:val="Heading3"/>
        <w:ind w:firstLine="720"/>
      </w:pPr>
      <w:r w:rsidRPr="009C4C45">
        <w:t>Courtrooms</w:t>
      </w:r>
    </w:p>
    <w:p w14:paraId="68EFEF3A" w14:textId="77777777" w:rsidR="009C4C45" w:rsidRPr="009C4C45" w:rsidRDefault="009C4C45" w:rsidP="009C4C45">
      <w:pPr>
        <w:rPr>
          <w:rFonts w:ascii="Tahoma" w:hAnsi="Tahoma" w:cs="Tahoma"/>
          <w:sz w:val="32"/>
          <w:szCs w:val="32"/>
        </w:rPr>
      </w:pPr>
    </w:p>
    <w:p w14:paraId="57B982B3" w14:textId="77777777" w:rsidR="009C4C45" w:rsidRPr="009C4C45" w:rsidRDefault="009C4C45" w:rsidP="009C4C45">
      <w:pPr>
        <w:pStyle w:val="Heading2"/>
      </w:pPr>
      <w:r w:rsidRPr="009C4C45">
        <w:t>Provide Receivers, Headphones, and Neckloops</w:t>
      </w:r>
    </w:p>
    <w:p w14:paraId="02D7E5D2" w14:textId="77777777" w:rsidR="009C4C45" w:rsidRPr="009C4C45" w:rsidRDefault="009C4C45" w:rsidP="009C4C45">
      <w:pPr>
        <w:pStyle w:val="ListParagraph"/>
        <w:numPr>
          <w:ilvl w:val="0"/>
          <w:numId w:val="1"/>
        </w:numPr>
        <w:ind w:left="720"/>
        <w:contextualSpacing w:val="0"/>
        <w:rPr>
          <w:rFonts w:ascii="Tahoma" w:hAnsi="Tahoma" w:cs="Tahoma"/>
          <w:sz w:val="32"/>
          <w:szCs w:val="32"/>
        </w:rPr>
      </w:pPr>
      <w:hyperlink r:id="rId9" w:anchor="section45" w:history="1">
        <w:r w:rsidRPr="009C4C45">
          <w:rPr>
            <w:rStyle w:val="Hyperlink"/>
            <w:rFonts w:ascii="Tahoma" w:hAnsi="Tahoma" w:cs="Tahoma"/>
            <w:sz w:val="32"/>
            <w:szCs w:val="32"/>
          </w:rPr>
          <w:t>Table 219.3</w:t>
        </w:r>
      </w:hyperlink>
      <w:r w:rsidRPr="009C4C45">
        <w:rPr>
          <w:rFonts w:ascii="Tahoma" w:hAnsi="Tahoma" w:cs="Tahoma"/>
          <w:sz w:val="32"/>
          <w:szCs w:val="32"/>
        </w:rPr>
        <w:t xml:space="preserve"> Receivers for Assistive Listening Systems.” Northwest ADA Center </w:t>
      </w:r>
      <w:hyperlink r:id="rId10" w:history="1">
        <w:r w:rsidRPr="009C4C45">
          <w:rPr>
            <w:rStyle w:val="Hyperlink"/>
            <w:rFonts w:ascii="Tahoma" w:hAnsi="Tahoma" w:cs="Tahoma"/>
            <w:sz w:val="32"/>
            <w:szCs w:val="32"/>
          </w:rPr>
          <w:t>Receiver calculator</w:t>
        </w:r>
      </w:hyperlink>
      <w:r w:rsidRPr="009C4C45">
        <w:rPr>
          <w:rFonts w:ascii="Tahoma" w:hAnsi="Tahoma" w:cs="Tahoma"/>
          <w:sz w:val="32"/>
          <w:szCs w:val="32"/>
        </w:rPr>
        <w:t xml:space="preserve">. The hearing-aid compatibility requirement is satisfied by </w:t>
      </w:r>
      <w:hyperlink r:id="rId11" w:history="1">
        <w:r w:rsidRPr="009C4C45">
          <w:rPr>
            <w:rStyle w:val="Hyperlink"/>
            <w:rFonts w:ascii="Tahoma" w:hAnsi="Tahoma" w:cs="Tahoma"/>
            <w:sz w:val="32"/>
            <w:szCs w:val="32"/>
          </w:rPr>
          <w:t>neckloops</w:t>
        </w:r>
      </w:hyperlink>
      <w:r w:rsidRPr="009C4C45">
        <w:rPr>
          <w:rFonts w:ascii="Tahoma" w:hAnsi="Tahoma" w:cs="Tahoma"/>
          <w:sz w:val="32"/>
          <w:szCs w:val="32"/>
        </w:rPr>
        <w:t xml:space="preserve">. </w:t>
      </w:r>
    </w:p>
    <w:p w14:paraId="2F986622" w14:textId="77777777" w:rsidR="009C4C45" w:rsidRPr="009C4C45" w:rsidRDefault="009C4C45" w:rsidP="009C4C45">
      <w:pPr>
        <w:rPr>
          <w:rFonts w:ascii="Tahoma" w:hAnsi="Tahoma" w:cs="Tahoma"/>
          <w:sz w:val="32"/>
          <w:szCs w:val="32"/>
        </w:rPr>
      </w:pPr>
    </w:p>
    <w:p w14:paraId="0492ECB7" w14:textId="77777777" w:rsidR="009C4C45" w:rsidRPr="009C4C45" w:rsidRDefault="009C4C45" w:rsidP="009C4C45">
      <w:pPr>
        <w:pStyle w:val="Heading2"/>
      </w:pPr>
      <w:r w:rsidRPr="009C4C45">
        <w:t>Provide Signage</w:t>
      </w:r>
    </w:p>
    <w:tbl>
      <w:tblPr>
        <w:tblStyle w:val="TableGrid"/>
        <w:tblW w:w="1034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375"/>
        <w:gridCol w:w="2970"/>
      </w:tblGrid>
      <w:tr w:rsidR="009C4C45" w:rsidRPr="009C4C45" w14:paraId="1E850C46" w14:textId="77777777" w:rsidTr="00771451">
        <w:tc>
          <w:tcPr>
            <w:tcW w:w="7375" w:type="dxa"/>
          </w:tcPr>
          <w:p w14:paraId="138FE21A" w14:textId="77777777" w:rsidR="009C4C45" w:rsidRPr="009C4C45" w:rsidRDefault="009C4C45" w:rsidP="009C4C45">
            <w:pPr>
              <w:pStyle w:val="ListParagraph"/>
              <w:numPr>
                <w:ilvl w:val="0"/>
                <w:numId w:val="3"/>
              </w:numPr>
              <w:ind w:left="610"/>
              <w:rPr>
                <w:rFonts w:ascii="Tahoma" w:hAnsi="Tahoma" w:cs="Tahoma"/>
                <w:sz w:val="32"/>
                <w:szCs w:val="32"/>
              </w:rPr>
            </w:pPr>
            <w:r w:rsidRPr="009C4C45">
              <w:rPr>
                <w:rFonts w:ascii="Tahoma" w:hAnsi="Tahoma" w:cs="Tahoma"/>
                <w:sz w:val="32"/>
                <w:szCs w:val="32"/>
              </w:rPr>
              <w:t xml:space="preserve">216.10 Each area </w:t>
            </w:r>
            <w:r w:rsidRPr="009C4C45">
              <w:rPr>
                <w:rFonts w:ascii="Tahoma" w:hAnsi="Tahoma" w:cs="Tahoma"/>
                <w:b/>
                <w:bCs/>
                <w:sz w:val="32"/>
                <w:szCs w:val="32"/>
              </w:rPr>
              <w:t>shall</w:t>
            </w:r>
            <w:r w:rsidRPr="009C4C45">
              <w:rPr>
                <w:rFonts w:ascii="Tahoma" w:hAnsi="Tahoma" w:cs="Tahoma"/>
                <w:sz w:val="32"/>
                <w:szCs w:val="32"/>
              </w:rPr>
              <w:t xml:space="preserve"> provide signs of the availability of </w:t>
            </w:r>
            <w:proofErr w:type="gramStart"/>
            <w:r w:rsidRPr="009C4C45">
              <w:rPr>
                <w:rFonts w:ascii="Tahoma" w:hAnsi="Tahoma" w:cs="Tahoma"/>
                <w:sz w:val="32"/>
                <w:szCs w:val="32"/>
              </w:rPr>
              <w:t>the</w:t>
            </w:r>
            <w:proofErr w:type="gramEnd"/>
            <w:r w:rsidRPr="009C4C45">
              <w:rPr>
                <w:rFonts w:ascii="Tahoma" w:hAnsi="Tahoma" w:cs="Tahoma"/>
                <w:sz w:val="32"/>
                <w:szCs w:val="32"/>
              </w:rPr>
              <w:t xml:space="preserve"> assistive listening system. Signs shall comply with 703.5 (visual characters) and shall include the International Symbol of Access for Hearing Loss </w:t>
            </w:r>
            <w:hyperlink r:id="rId12" w:anchor="international-symbol-of-access-for-hearing-loss" w:history="1">
              <w:r w:rsidRPr="009C4C45">
                <w:rPr>
                  <w:rStyle w:val="Hyperlink"/>
                  <w:rFonts w:ascii="Tahoma" w:hAnsi="Tahoma" w:cs="Tahoma"/>
                  <w:sz w:val="32"/>
                  <w:szCs w:val="32"/>
                </w:rPr>
                <w:t>Required signs</w:t>
              </w:r>
            </w:hyperlink>
            <w:r w:rsidRPr="009C4C45">
              <w:rPr>
                <w:rFonts w:ascii="Tahoma" w:hAnsi="Tahoma" w:cs="Tahoma"/>
                <w:sz w:val="32"/>
                <w:szCs w:val="32"/>
              </w:rPr>
              <w:t>. In the U.S., the background is commonly blue.</w:t>
            </w:r>
          </w:p>
        </w:tc>
        <w:tc>
          <w:tcPr>
            <w:tcW w:w="2970" w:type="dxa"/>
          </w:tcPr>
          <w:p w14:paraId="11E1CD13" w14:textId="77777777" w:rsidR="009C4C45" w:rsidRPr="009C4C45" w:rsidRDefault="009C4C45" w:rsidP="00771451">
            <w:pPr>
              <w:rPr>
                <w:rFonts w:ascii="Tahoma" w:hAnsi="Tahoma" w:cs="Tahoma"/>
                <w:color w:val="000000" w:themeColor="text1"/>
                <w:sz w:val="32"/>
                <w:szCs w:val="32"/>
              </w:rPr>
            </w:pPr>
            <w:r w:rsidRPr="009C4C45">
              <w:rPr>
                <w:rFonts w:ascii="Tahoma" w:hAnsi="Tahoma" w:cs="Tahoma"/>
                <w:noProof/>
                <w:color w:val="000000" w:themeColor="text1"/>
                <w:sz w:val="32"/>
                <w:szCs w:val="32"/>
              </w:rPr>
              <w:drawing>
                <wp:anchor distT="0" distB="0" distL="114300" distR="114300" simplePos="0" relativeHeight="251659264" behindDoc="1" locked="0" layoutInCell="1" allowOverlap="1" wp14:anchorId="5333DC5B" wp14:editId="07997544">
                  <wp:simplePos x="0" y="0"/>
                  <wp:positionH relativeFrom="column">
                    <wp:posOffset>-46355</wp:posOffset>
                  </wp:positionH>
                  <wp:positionV relativeFrom="paragraph">
                    <wp:posOffset>22860</wp:posOffset>
                  </wp:positionV>
                  <wp:extent cx="607060" cy="647700"/>
                  <wp:effectExtent l="19050" t="19050" r="21590" b="19050"/>
                  <wp:wrapTight wrapText="bothSides">
                    <wp:wrapPolygon edited="0">
                      <wp:start x="-678" y="-635"/>
                      <wp:lineTo x="-678" y="21600"/>
                      <wp:lineTo x="21690" y="21600"/>
                      <wp:lineTo x="21690" y="-635"/>
                      <wp:lineTo x="-678" y="-635"/>
                    </wp:wrapPolygon>
                  </wp:wrapTight>
                  <wp:docPr id="6" name="Picture 5" descr="International Symbol of Access for Hearing Loss​. A white symbol of an ear with a slash through it.  Black background.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31E05CA-BE1E-1FDC-C8B9-867C3C16670D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5" descr="International Symbol of Access for Hearing Loss​. A white symbol of an ear with a slash through it.  Black background.">
                            <a:extLst>
                              <a:ext uri="{FF2B5EF4-FFF2-40B4-BE49-F238E27FC236}">
                                <a16:creationId xmlns:a16="http://schemas.microsoft.com/office/drawing/2014/main" id="{431E05CA-BE1E-1FDC-C8B9-867C3C16670D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7060" cy="64770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9C4C45">
              <w:rPr>
                <w:rFonts w:ascii="Tahoma" w:hAnsi="Tahoma" w:cs="Tahoma"/>
                <w:color w:val="000000" w:themeColor="text1"/>
                <w:sz w:val="32"/>
                <w:szCs w:val="32"/>
              </w:rPr>
              <w:t>Figure 703.7.2.4 International Symbol of Access for Hearing Loss</w:t>
            </w:r>
          </w:p>
        </w:tc>
      </w:tr>
    </w:tbl>
    <w:p w14:paraId="7134A002" w14:textId="77777777" w:rsidR="009C4C45" w:rsidRPr="009C4C45" w:rsidRDefault="009C4C45" w:rsidP="009C4C45">
      <w:pPr>
        <w:rPr>
          <w:rFonts w:ascii="Tahoma" w:hAnsi="Tahoma" w:cs="Tahoma"/>
          <w:color w:val="000000" w:themeColor="text1"/>
          <w:sz w:val="32"/>
          <w:szCs w:val="32"/>
        </w:rPr>
      </w:pPr>
    </w:p>
    <w:p w14:paraId="0AEB70FB" w14:textId="77777777" w:rsidR="009C4C45" w:rsidRPr="009C4C45" w:rsidRDefault="009C4C45" w:rsidP="009C4C45">
      <w:pPr>
        <w:pStyle w:val="Heading2"/>
      </w:pPr>
      <w:r w:rsidRPr="009C4C45">
        <w:t>Provide Public Notice</w:t>
      </w:r>
    </w:p>
    <w:p w14:paraId="0559F13A" w14:textId="77777777" w:rsidR="009C4C45" w:rsidRPr="009C4C45" w:rsidRDefault="009C4C45" w:rsidP="009C4C45">
      <w:pPr>
        <w:pStyle w:val="ListParagraph"/>
        <w:numPr>
          <w:ilvl w:val="0"/>
          <w:numId w:val="2"/>
        </w:numPr>
        <w:rPr>
          <w:rFonts w:ascii="Tahoma" w:hAnsi="Tahoma" w:cs="Tahoma"/>
          <w:sz w:val="32"/>
          <w:szCs w:val="32"/>
        </w:rPr>
      </w:pPr>
      <w:r w:rsidRPr="009C4C45">
        <w:rPr>
          <w:rFonts w:ascii="Tahoma" w:hAnsi="Tahoma" w:cs="Tahoma"/>
          <w:b/>
          <w:bCs/>
          <w:sz w:val="32"/>
          <w:szCs w:val="32"/>
        </w:rPr>
        <w:t>Title II</w:t>
      </w:r>
      <w:r w:rsidRPr="009C4C45">
        <w:rPr>
          <w:rFonts w:ascii="Tahoma" w:hAnsi="Tahoma" w:cs="Tahoma"/>
          <w:sz w:val="32"/>
          <w:szCs w:val="32"/>
        </w:rPr>
        <w:t xml:space="preserve"> facilities: </w:t>
      </w:r>
      <w:hyperlink r:id="rId14" w:anchor="step3-providepublicnotice" w:history="1">
        <w:r w:rsidRPr="009C4C45">
          <w:rPr>
            <w:rStyle w:val="Hyperlink"/>
            <w:rFonts w:ascii="Tahoma" w:hAnsi="Tahoma" w:cs="Tahoma"/>
            <w:sz w:val="32"/>
            <w:szCs w:val="32"/>
          </w:rPr>
          <w:t>Public entities</w:t>
        </w:r>
      </w:hyperlink>
      <w:r w:rsidRPr="009C4C45">
        <w:rPr>
          <w:rFonts w:ascii="Tahoma" w:hAnsi="Tahoma" w:cs="Tahoma"/>
          <w:sz w:val="32"/>
          <w:szCs w:val="32"/>
        </w:rPr>
        <w:t xml:space="preserve"> are </w:t>
      </w:r>
      <w:r w:rsidRPr="009C4C45">
        <w:rPr>
          <w:rFonts w:ascii="Tahoma" w:hAnsi="Tahoma" w:cs="Tahoma"/>
          <w:b/>
          <w:bCs/>
          <w:sz w:val="32"/>
          <w:szCs w:val="32"/>
        </w:rPr>
        <w:t>required</w:t>
      </w:r>
      <w:r w:rsidRPr="009C4C45">
        <w:rPr>
          <w:rFonts w:ascii="Tahoma" w:hAnsi="Tahoma" w:cs="Tahoma"/>
          <w:sz w:val="32"/>
          <w:szCs w:val="32"/>
        </w:rPr>
        <w:t xml:space="preserve"> to ensure that people with hearing impairments can obtain information as to the “existence and location of accessible services, activities, and facilities.” The ADA Coordinator’s name and contact information </w:t>
      </w:r>
      <w:r w:rsidRPr="009C4C45">
        <w:rPr>
          <w:rFonts w:ascii="Tahoma" w:hAnsi="Tahoma" w:cs="Tahoma"/>
          <w:b/>
          <w:bCs/>
          <w:sz w:val="32"/>
          <w:szCs w:val="32"/>
        </w:rPr>
        <w:t>must</w:t>
      </w:r>
      <w:r w:rsidRPr="009C4C45">
        <w:rPr>
          <w:rFonts w:ascii="Tahoma" w:hAnsi="Tahoma" w:cs="Tahoma"/>
          <w:sz w:val="32"/>
          <w:szCs w:val="32"/>
        </w:rPr>
        <w:t xml:space="preserve"> be provided to the public.</w:t>
      </w:r>
    </w:p>
    <w:p w14:paraId="6687FFB5" w14:textId="77777777" w:rsidR="009C4C45" w:rsidRPr="009C4C45" w:rsidRDefault="009C4C45" w:rsidP="009C4C45">
      <w:pPr>
        <w:pStyle w:val="ListParagraph"/>
        <w:numPr>
          <w:ilvl w:val="0"/>
          <w:numId w:val="2"/>
        </w:numPr>
        <w:rPr>
          <w:rFonts w:ascii="Tahoma" w:hAnsi="Tahoma" w:cs="Tahoma"/>
          <w:sz w:val="32"/>
          <w:szCs w:val="32"/>
          <w:u w:val="single"/>
        </w:rPr>
      </w:pPr>
      <w:r w:rsidRPr="009C4C45">
        <w:rPr>
          <w:rFonts w:ascii="Tahoma" w:hAnsi="Tahoma" w:cs="Tahoma"/>
          <w:b/>
          <w:bCs/>
          <w:sz w:val="32"/>
          <w:szCs w:val="32"/>
        </w:rPr>
        <w:t xml:space="preserve">Title III </w:t>
      </w:r>
      <w:r w:rsidRPr="009C4C45">
        <w:rPr>
          <w:rFonts w:ascii="Tahoma" w:hAnsi="Tahoma" w:cs="Tahoma"/>
          <w:sz w:val="32"/>
          <w:szCs w:val="32"/>
        </w:rPr>
        <w:t xml:space="preserve">facilities are </w:t>
      </w:r>
      <w:r w:rsidRPr="009C4C45">
        <w:rPr>
          <w:rFonts w:ascii="Tahoma" w:hAnsi="Tahoma" w:cs="Tahoma"/>
          <w:i/>
          <w:iCs/>
          <w:sz w:val="32"/>
          <w:szCs w:val="32"/>
        </w:rPr>
        <w:t>strongly recommended</w:t>
      </w:r>
      <w:r w:rsidRPr="009C4C45">
        <w:rPr>
          <w:rFonts w:ascii="Tahoma" w:hAnsi="Tahoma" w:cs="Tahoma"/>
          <w:sz w:val="32"/>
          <w:szCs w:val="32"/>
        </w:rPr>
        <w:t xml:space="preserve"> to provide the same information.</w:t>
      </w:r>
    </w:p>
    <w:p w14:paraId="0A69A118" w14:textId="77777777" w:rsidR="009C4C45" w:rsidRPr="009C4C45" w:rsidRDefault="009C4C45" w:rsidP="009C4C45">
      <w:pPr>
        <w:rPr>
          <w:rFonts w:ascii="Tahoma" w:hAnsi="Tahoma" w:cs="Tahoma"/>
          <w:color w:val="000000" w:themeColor="text1"/>
          <w:sz w:val="32"/>
          <w:szCs w:val="32"/>
        </w:rPr>
      </w:pPr>
    </w:p>
    <w:p w14:paraId="1155BD22" w14:textId="77777777" w:rsidR="009C4C45" w:rsidRPr="009C4C45" w:rsidRDefault="009C4C45" w:rsidP="009C4C45">
      <w:pPr>
        <w:pStyle w:val="Heading2"/>
      </w:pPr>
      <w:r w:rsidRPr="009C4C45">
        <w:lastRenderedPageBreak/>
        <w:t>Facility Owners Retain Responsibility</w:t>
      </w:r>
    </w:p>
    <w:p w14:paraId="214589A9" w14:textId="77777777" w:rsidR="009C4C45" w:rsidRPr="009C4C45" w:rsidRDefault="009C4C45" w:rsidP="009C4C45">
      <w:pPr>
        <w:pStyle w:val="ListParagraph"/>
        <w:numPr>
          <w:ilvl w:val="0"/>
          <w:numId w:val="3"/>
        </w:numPr>
        <w:ind w:right="-288"/>
        <w:rPr>
          <w:rFonts w:ascii="Tahoma" w:hAnsi="Tahoma" w:cs="Tahoma"/>
          <w:sz w:val="32"/>
          <w:szCs w:val="32"/>
          <w:u w:val="single"/>
        </w:rPr>
      </w:pPr>
      <w:hyperlink r:id="rId15" w:history="1">
        <w:r w:rsidRPr="009C4C45">
          <w:rPr>
            <w:rStyle w:val="Hyperlink"/>
            <w:rFonts w:ascii="Tahoma" w:hAnsi="Tahoma" w:cs="Tahoma"/>
            <w:sz w:val="32"/>
            <w:szCs w:val="32"/>
          </w:rPr>
          <w:t>ADA Title II</w:t>
        </w:r>
      </w:hyperlink>
      <w:r w:rsidRPr="009C4C45">
        <w:rPr>
          <w:rFonts w:ascii="Tahoma" w:hAnsi="Tahoma" w:cs="Tahoma"/>
          <w:sz w:val="32"/>
          <w:szCs w:val="32"/>
        </w:rPr>
        <w:t xml:space="preserve">. § 35.130 General prohibitions against discrimination. (b)(1) A public entity, in providing any aid, benefit, or service, may not, directly or through contractual, licensing, or other arrangements, </w:t>
      </w:r>
      <w:proofErr w:type="gramStart"/>
      <w:r w:rsidRPr="009C4C45">
        <w:rPr>
          <w:rFonts w:ascii="Tahoma" w:hAnsi="Tahoma" w:cs="Tahoma"/>
          <w:sz w:val="32"/>
          <w:szCs w:val="32"/>
        </w:rPr>
        <w:t>on the basis of</w:t>
      </w:r>
      <w:proofErr w:type="gramEnd"/>
      <w:r w:rsidRPr="009C4C45">
        <w:rPr>
          <w:rFonts w:ascii="Tahoma" w:hAnsi="Tahoma" w:cs="Tahoma"/>
          <w:sz w:val="32"/>
          <w:szCs w:val="32"/>
        </w:rPr>
        <w:t xml:space="preserve"> </w:t>
      </w:r>
      <w:proofErr w:type="gramStart"/>
      <w:r w:rsidRPr="009C4C45">
        <w:rPr>
          <w:rFonts w:ascii="Tahoma" w:hAnsi="Tahoma" w:cs="Tahoma"/>
          <w:sz w:val="32"/>
          <w:szCs w:val="32"/>
        </w:rPr>
        <w:t>disability—(</w:t>
      </w:r>
      <w:proofErr w:type="spellStart"/>
      <w:proofErr w:type="gramEnd"/>
      <w:r w:rsidRPr="009C4C45">
        <w:rPr>
          <w:rFonts w:ascii="Tahoma" w:hAnsi="Tahoma" w:cs="Tahoma"/>
          <w:sz w:val="32"/>
          <w:szCs w:val="32"/>
        </w:rPr>
        <w:t>i</w:t>
      </w:r>
      <w:proofErr w:type="spellEnd"/>
      <w:r w:rsidRPr="009C4C45">
        <w:rPr>
          <w:rFonts w:ascii="Tahoma" w:hAnsi="Tahoma" w:cs="Tahoma"/>
          <w:sz w:val="32"/>
          <w:szCs w:val="32"/>
        </w:rPr>
        <w:t>) Deny a qualified individual with a disability the opportunity to participate in or benefit from the aid, benefit, or service. Type III</w:t>
      </w:r>
      <w:r w:rsidRPr="009C4C45">
        <w:rPr>
          <w:rFonts w:ascii="Tahoma" w:hAnsi="Tahoma" w:cs="Tahoma"/>
          <w:b/>
          <w:bCs/>
          <w:sz w:val="32"/>
          <w:szCs w:val="32"/>
        </w:rPr>
        <w:t xml:space="preserve"> </w:t>
      </w:r>
      <w:r w:rsidRPr="009C4C45">
        <w:rPr>
          <w:rFonts w:ascii="Tahoma" w:hAnsi="Tahoma" w:cs="Tahoma"/>
          <w:sz w:val="32"/>
          <w:szCs w:val="32"/>
        </w:rPr>
        <w:t>facilities are similar.</w:t>
      </w:r>
    </w:p>
    <w:p w14:paraId="03BED6BD" w14:textId="77777777" w:rsidR="009C4C45" w:rsidRPr="009C4C45" w:rsidRDefault="009C4C45" w:rsidP="009C4C45">
      <w:pPr>
        <w:rPr>
          <w:rFonts w:ascii="Tahoma" w:hAnsi="Tahoma" w:cs="Tahoma"/>
          <w:sz w:val="32"/>
          <w:szCs w:val="32"/>
        </w:rPr>
      </w:pPr>
    </w:p>
    <w:p w14:paraId="4B40C8EE" w14:textId="77777777" w:rsidR="009C4C45" w:rsidRPr="009C4C45" w:rsidRDefault="009C4C45" w:rsidP="009C4C45">
      <w:pPr>
        <w:pStyle w:val="Heading2"/>
      </w:pPr>
      <w:r w:rsidRPr="009C4C45">
        <w:t>About the Center for Hearing Access</w:t>
      </w:r>
    </w:p>
    <w:p w14:paraId="7DD8ACB3" w14:textId="77777777" w:rsidR="00E37ACF" w:rsidRDefault="009C4C45" w:rsidP="009C4C45">
      <w:pPr>
        <w:rPr>
          <w:rFonts w:ascii="Tahoma" w:hAnsi="Tahoma" w:cs="Tahoma"/>
          <w:sz w:val="32"/>
          <w:szCs w:val="32"/>
        </w:rPr>
      </w:pPr>
      <w:r w:rsidRPr="009C4C45">
        <w:rPr>
          <w:rFonts w:ascii="Tahoma" w:hAnsi="Tahoma" w:cs="Tahoma"/>
          <w:sz w:val="32"/>
          <w:szCs w:val="32"/>
        </w:rPr>
        <w:t xml:space="preserve">Founded in 2024, the nonprofit Center for Hearing Access is a national advocacy and education initiative of The John G. Shedd Institute. We champion and educate users, sites, audiologists, and hearing instrument specialists about all ADA-compliant assistive listening systems and other strategies to increase access to healthcare, theaters, libraries, conferences, government offices, courtrooms, places of worship, and other public and private spaces. </w:t>
      </w:r>
      <w:r w:rsidRPr="009C4C45">
        <w:rPr>
          <w:rFonts w:ascii="Tahoma" w:hAnsi="Tahoma" w:cs="Tahoma"/>
          <w:sz w:val="32"/>
          <w:szCs w:val="32"/>
        </w:rPr>
        <w:tab/>
      </w:r>
    </w:p>
    <w:p w14:paraId="796830CC" w14:textId="77777777" w:rsidR="00E37ACF" w:rsidRDefault="00E37ACF" w:rsidP="009C4C45">
      <w:pPr>
        <w:rPr>
          <w:rFonts w:ascii="Tahoma" w:hAnsi="Tahoma" w:cs="Tahoma"/>
          <w:sz w:val="32"/>
          <w:szCs w:val="32"/>
        </w:rPr>
      </w:pPr>
    </w:p>
    <w:p w14:paraId="2D24F07B" w14:textId="77777777" w:rsidR="00E37ACF" w:rsidRPr="009C4C45" w:rsidRDefault="00E37ACF" w:rsidP="00E37ACF">
      <w:pPr>
        <w:rPr>
          <w:rFonts w:ascii="Tahoma" w:hAnsi="Tahoma" w:cs="Tahoma"/>
          <w:color w:val="000000" w:themeColor="text1"/>
          <w:sz w:val="32"/>
          <w:szCs w:val="32"/>
        </w:rPr>
      </w:pPr>
      <w:hyperlink r:id="rId16" w:history="1">
        <w:r w:rsidRPr="00314916">
          <w:rPr>
            <w:rStyle w:val="Hyperlink"/>
            <w:rFonts w:ascii="Tahoma" w:hAnsi="Tahoma" w:cs="Tahoma"/>
            <w:color w:val="0000FF"/>
            <w:sz w:val="32"/>
            <w:szCs w:val="32"/>
          </w:rPr>
          <w:t>www.CenterForHearingAccess.org</w:t>
        </w:r>
      </w:hyperlink>
      <w:r w:rsidRPr="009C4C45">
        <w:rPr>
          <w:rFonts w:ascii="Tahoma" w:hAnsi="Tahoma" w:cs="Tahoma"/>
          <w:color w:val="000000" w:themeColor="text1"/>
          <w:sz w:val="32"/>
          <w:szCs w:val="32"/>
        </w:rPr>
        <w:t>, (303) 443-2587</w:t>
      </w:r>
    </w:p>
    <w:p w14:paraId="7D2A6796" w14:textId="760E4DA0" w:rsidR="00E37ACF" w:rsidRDefault="00E37ACF" w:rsidP="00E37ACF">
      <w:pPr>
        <w:rPr>
          <w:rFonts w:ascii="Tahoma" w:hAnsi="Tahoma" w:cs="Tahoma"/>
          <w:color w:val="000000" w:themeColor="text1"/>
          <w:sz w:val="32"/>
          <w:szCs w:val="32"/>
        </w:rPr>
      </w:pPr>
      <w:proofErr w:type="gramStart"/>
      <w:r w:rsidRPr="009C4C45">
        <w:rPr>
          <w:rFonts w:ascii="Tahoma" w:hAnsi="Tahoma" w:cs="Tahoma"/>
          <w:color w:val="000000" w:themeColor="text1"/>
          <w:sz w:val="32"/>
          <w:szCs w:val="32"/>
        </w:rPr>
        <w:t>©  2025</w:t>
      </w:r>
      <w:proofErr w:type="gramEnd"/>
      <w:r w:rsidRPr="009C4C45">
        <w:rPr>
          <w:rFonts w:ascii="Tahoma" w:hAnsi="Tahoma" w:cs="Tahoma"/>
          <w:color w:val="000000" w:themeColor="text1"/>
          <w:sz w:val="32"/>
          <w:szCs w:val="32"/>
        </w:rPr>
        <w:t>, 8/22/25, 8/26/25</w:t>
      </w:r>
      <w:r w:rsidR="00D16DA0">
        <w:rPr>
          <w:rFonts w:ascii="Tahoma" w:hAnsi="Tahoma" w:cs="Tahoma"/>
          <w:color w:val="000000" w:themeColor="text1"/>
          <w:sz w:val="32"/>
          <w:szCs w:val="32"/>
        </w:rPr>
        <w:t>, 9/10/25</w:t>
      </w:r>
    </w:p>
    <w:p w14:paraId="0F693C1D" w14:textId="7C663E12" w:rsidR="009C4C45" w:rsidRPr="009C4C45" w:rsidRDefault="009C4C45" w:rsidP="009C4C45">
      <w:pPr>
        <w:rPr>
          <w:rFonts w:ascii="Tahoma" w:hAnsi="Tahoma" w:cs="Tahoma"/>
          <w:sz w:val="32"/>
          <w:szCs w:val="32"/>
        </w:rPr>
      </w:pPr>
      <w:r w:rsidRPr="009C4C45">
        <w:rPr>
          <w:rFonts w:ascii="Tahoma" w:hAnsi="Tahoma" w:cs="Tahoma"/>
          <w:sz w:val="32"/>
          <w:szCs w:val="32"/>
        </w:rPr>
        <w:tab/>
      </w:r>
      <w:r w:rsidRPr="009C4C45">
        <w:rPr>
          <w:rFonts w:ascii="Tahoma" w:hAnsi="Tahoma" w:cs="Tahoma"/>
          <w:sz w:val="32"/>
          <w:szCs w:val="32"/>
        </w:rPr>
        <w:tab/>
      </w:r>
      <w:r w:rsidRPr="009C4C45">
        <w:rPr>
          <w:rFonts w:ascii="Tahoma" w:hAnsi="Tahoma" w:cs="Tahoma"/>
          <w:sz w:val="32"/>
          <w:szCs w:val="32"/>
        </w:rPr>
        <w:tab/>
      </w:r>
      <w:r w:rsidRPr="009C4C45">
        <w:rPr>
          <w:rFonts w:ascii="Tahoma" w:hAnsi="Tahoma" w:cs="Tahoma"/>
          <w:sz w:val="32"/>
          <w:szCs w:val="32"/>
        </w:rPr>
        <w:tab/>
      </w:r>
      <w:r w:rsidRPr="009C4C45">
        <w:rPr>
          <w:rFonts w:ascii="Tahoma" w:hAnsi="Tahoma" w:cs="Tahoma"/>
          <w:sz w:val="32"/>
          <w:szCs w:val="32"/>
        </w:rPr>
        <w:tab/>
      </w:r>
      <w:r w:rsidRPr="009C4C45">
        <w:rPr>
          <w:rFonts w:ascii="Tahoma" w:hAnsi="Tahoma" w:cs="Tahoma"/>
          <w:sz w:val="32"/>
          <w:szCs w:val="32"/>
        </w:rPr>
        <w:tab/>
        <w:t xml:space="preserve">                     </w:t>
      </w:r>
    </w:p>
    <w:p w14:paraId="67554D72" w14:textId="77777777" w:rsidR="009C4C45" w:rsidRPr="009C4C45" w:rsidRDefault="009C4C45" w:rsidP="009C4C45">
      <w:pPr>
        <w:rPr>
          <w:rFonts w:ascii="Tahoma" w:hAnsi="Tahoma" w:cs="Tahoma"/>
          <w:sz w:val="32"/>
          <w:szCs w:val="32"/>
        </w:rPr>
      </w:pPr>
    </w:p>
    <w:sectPr w:rsidR="009C4C45" w:rsidRPr="009C4C4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BE119E"/>
    <w:multiLevelType w:val="hybridMultilevel"/>
    <w:tmpl w:val="973AFC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D997FB0"/>
    <w:multiLevelType w:val="hybridMultilevel"/>
    <w:tmpl w:val="EAE610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CE83260"/>
    <w:multiLevelType w:val="hybridMultilevel"/>
    <w:tmpl w:val="B44099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3411C50"/>
    <w:multiLevelType w:val="hybridMultilevel"/>
    <w:tmpl w:val="802A417A"/>
    <w:lvl w:ilvl="0" w:tplc="4E84B1A2">
      <w:start w:val="1"/>
      <w:numFmt w:val="lowerLetter"/>
      <w:pStyle w:val="Heading3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" w15:restartNumberingAfterBreak="0">
    <w:nsid w:val="60835EF7"/>
    <w:multiLevelType w:val="hybridMultilevel"/>
    <w:tmpl w:val="82267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76A14A43"/>
    <w:multiLevelType w:val="hybridMultilevel"/>
    <w:tmpl w:val="751665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79240719">
    <w:abstractNumId w:val="4"/>
  </w:num>
  <w:num w:numId="2" w16cid:durableId="244191554">
    <w:abstractNumId w:val="2"/>
  </w:num>
  <w:num w:numId="3" w16cid:durableId="252587878">
    <w:abstractNumId w:val="0"/>
  </w:num>
  <w:num w:numId="4" w16cid:durableId="429929050">
    <w:abstractNumId w:val="5"/>
  </w:num>
  <w:num w:numId="5" w16cid:durableId="1592464702">
    <w:abstractNumId w:val="3"/>
  </w:num>
  <w:num w:numId="6" w16cid:durableId="163678887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014E"/>
    <w:rsid w:val="00032C70"/>
    <w:rsid w:val="0005014E"/>
    <w:rsid w:val="00156D2B"/>
    <w:rsid w:val="00161CA1"/>
    <w:rsid w:val="001B3CA2"/>
    <w:rsid w:val="001B6386"/>
    <w:rsid w:val="001F433E"/>
    <w:rsid w:val="0024054B"/>
    <w:rsid w:val="002B0A80"/>
    <w:rsid w:val="00314916"/>
    <w:rsid w:val="00332355"/>
    <w:rsid w:val="004E4BC0"/>
    <w:rsid w:val="005053DF"/>
    <w:rsid w:val="00514B80"/>
    <w:rsid w:val="00536F39"/>
    <w:rsid w:val="005836DB"/>
    <w:rsid w:val="005A48F7"/>
    <w:rsid w:val="006C4843"/>
    <w:rsid w:val="006D6F96"/>
    <w:rsid w:val="00884E64"/>
    <w:rsid w:val="009664D6"/>
    <w:rsid w:val="009C4C45"/>
    <w:rsid w:val="00A968F7"/>
    <w:rsid w:val="00B509EB"/>
    <w:rsid w:val="00BA4D6F"/>
    <w:rsid w:val="00C22614"/>
    <w:rsid w:val="00CC10DF"/>
    <w:rsid w:val="00CE4C00"/>
    <w:rsid w:val="00D16DA0"/>
    <w:rsid w:val="00D1711A"/>
    <w:rsid w:val="00D762D3"/>
    <w:rsid w:val="00E37A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16112F6"/>
  <w15:chartTrackingRefBased/>
  <w15:docId w15:val="{92CB96C7-520E-4CEF-A523-8928E7E45C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Theme="minorHAnsi" w:hAnsi="Calibri" w:cs="Calibr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0A80"/>
  </w:style>
  <w:style w:type="paragraph" w:styleId="Heading1">
    <w:name w:val="heading 1"/>
    <w:basedOn w:val="Normal"/>
    <w:next w:val="Normal"/>
    <w:link w:val="Heading1Char"/>
    <w:uiPriority w:val="9"/>
    <w:qFormat/>
    <w:rsid w:val="002B0A8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1568E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C4C45"/>
    <w:pPr>
      <w:keepNext/>
      <w:keepLines/>
      <w:spacing w:before="160" w:after="80"/>
      <w:outlineLvl w:val="1"/>
    </w:pPr>
    <w:rPr>
      <w:rFonts w:ascii="Tahoma" w:eastAsiaTheme="majorEastAsia" w:hAnsi="Tahoma" w:cs="Tahoma"/>
      <w:b/>
      <w:bCs/>
      <w:color w:val="000000" w:themeColor="text1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C4C45"/>
    <w:pPr>
      <w:keepNext/>
      <w:keepLines/>
      <w:numPr>
        <w:numId w:val="5"/>
      </w:numPr>
      <w:tabs>
        <w:tab w:val="num" w:pos="360"/>
      </w:tabs>
      <w:spacing w:before="160" w:after="80"/>
      <w:ind w:left="0" w:firstLine="0"/>
      <w:outlineLvl w:val="2"/>
    </w:pPr>
    <w:rPr>
      <w:rFonts w:ascii="Tahoma" w:eastAsiaTheme="majorEastAsia" w:hAnsi="Tahoma" w:cs="Tahoma"/>
      <w:color w:val="000000" w:themeColor="text1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B0A8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1568E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B0A80"/>
    <w:pPr>
      <w:keepNext/>
      <w:keepLines/>
      <w:spacing w:before="80" w:after="40"/>
      <w:outlineLvl w:val="4"/>
    </w:pPr>
    <w:rPr>
      <w:rFonts w:eastAsiaTheme="majorEastAsia" w:cstheme="majorBidi"/>
      <w:color w:val="01568E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B0A8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B0A8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B0A8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B0A8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B0A80"/>
    <w:rPr>
      <w:rFonts w:asciiTheme="majorHAnsi" w:eastAsiaTheme="majorEastAsia" w:hAnsiTheme="majorHAnsi" w:cstheme="majorBidi"/>
      <w:color w:val="01568E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9C4C45"/>
    <w:rPr>
      <w:rFonts w:ascii="Tahoma" w:eastAsiaTheme="majorEastAsia" w:hAnsi="Tahoma" w:cs="Tahoma"/>
      <w:b/>
      <w:bCs/>
      <w:color w:val="000000" w:themeColor="text1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9C4C45"/>
    <w:rPr>
      <w:rFonts w:ascii="Tahoma" w:eastAsiaTheme="majorEastAsia" w:hAnsi="Tahoma" w:cs="Tahoma"/>
      <w:color w:val="000000" w:themeColor="text1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B0A80"/>
    <w:rPr>
      <w:rFonts w:eastAsiaTheme="majorEastAsia" w:cstheme="majorBidi"/>
      <w:i/>
      <w:iCs/>
      <w:color w:val="01568E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B0A80"/>
    <w:rPr>
      <w:rFonts w:eastAsiaTheme="majorEastAsia" w:cstheme="majorBidi"/>
      <w:color w:val="01568E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B0A8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B0A8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B0A8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B0A8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B0A8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B0A8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B0A80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B0A8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ListParagraph">
    <w:name w:val="List Paragraph"/>
    <w:basedOn w:val="Normal"/>
    <w:uiPriority w:val="34"/>
    <w:qFormat/>
    <w:rsid w:val="002B0A80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2B0A8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B0A80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B0A80"/>
    <w:pPr>
      <w:pBdr>
        <w:top w:val="single" w:sz="4" w:space="10" w:color="01568E" w:themeColor="accent1" w:themeShade="BF"/>
        <w:bottom w:val="single" w:sz="4" w:space="10" w:color="01568E" w:themeColor="accent1" w:themeShade="BF"/>
      </w:pBdr>
      <w:spacing w:before="360" w:after="360"/>
      <w:ind w:left="864" w:right="864"/>
      <w:jc w:val="center"/>
    </w:pPr>
    <w:rPr>
      <w:i/>
      <w:iCs/>
      <w:color w:val="01568E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B0A80"/>
    <w:rPr>
      <w:i/>
      <w:iCs/>
      <w:color w:val="01568E" w:themeColor="accent1" w:themeShade="BF"/>
    </w:rPr>
  </w:style>
  <w:style w:type="character" w:styleId="IntenseEmphasis">
    <w:name w:val="Intense Emphasis"/>
    <w:basedOn w:val="DefaultParagraphFont"/>
    <w:uiPriority w:val="21"/>
    <w:qFormat/>
    <w:rsid w:val="002B0A80"/>
    <w:rPr>
      <w:i/>
      <w:iCs/>
      <w:color w:val="01568E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B0A80"/>
    <w:rPr>
      <w:b/>
      <w:bCs/>
      <w:smallCaps/>
      <w:color w:val="01568E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C4C45"/>
    <w:rPr>
      <w:color w:val="0000FF" w:themeColor="hyperlink"/>
      <w:u w:val="single"/>
    </w:rPr>
  </w:style>
  <w:style w:type="table" w:styleId="TableGrid">
    <w:name w:val="Table Grid"/>
    <w:basedOn w:val="TableNormal"/>
    <w:uiPriority w:val="39"/>
    <w:rsid w:val="009C4C45"/>
    <w:rPr>
      <w:rFonts w:asciiTheme="minorHAnsi" w:hAnsiTheme="minorHAnsi" w:cstheme="minorBidi"/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ada.gov/resources/effective-communication/" TargetMode="External"/><Relationship Id="rId13" Type="http://schemas.openxmlformats.org/officeDocument/2006/relationships/image" Target="media/image1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centerforhearingaccess.org/auracast/" TargetMode="External"/><Relationship Id="rId12" Type="http://schemas.openxmlformats.org/officeDocument/2006/relationships/hyperlink" Target="https://www.access-board.gov/ada/guides/chapter-7-signs/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://www.CenterForHearingAccess.org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centerforhearingaccess.org/wi-fi/" TargetMode="External"/><Relationship Id="rId11" Type="http://schemas.openxmlformats.org/officeDocument/2006/relationships/hyperlink" Target="https://centerforhearingaccess.org/neckloops/" TargetMode="External"/><Relationship Id="rId5" Type="http://schemas.openxmlformats.org/officeDocument/2006/relationships/hyperlink" Target="https://centerforhearingaccess.org/ada-standards/" TargetMode="External"/><Relationship Id="rId15" Type="http://schemas.openxmlformats.org/officeDocument/2006/relationships/hyperlink" Target="https://www.ada.gov/law-and-regs/regulations/title-ii-2010-regulations/" TargetMode="External"/><Relationship Id="rId10" Type="http://schemas.openxmlformats.org/officeDocument/2006/relationships/hyperlink" Target="https://nwadacenter.org/toolkit/receivers-assistive-listening-systems-calculator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ada.gov/law-and-regs/design-standards/2010-stds/" TargetMode="External"/><Relationship Id="rId14" Type="http://schemas.openxmlformats.org/officeDocument/2006/relationships/hyperlink" Target="https://www.adaactionguide.org/action-steps" TargetMode="External"/></Relationships>
</file>

<file path=word/theme/theme1.xml><?xml version="1.0" encoding="utf-8"?>
<a:theme xmlns:a="http://schemas.openxmlformats.org/drawingml/2006/main" name="Office Theme">
  <a:themeElements>
    <a:clrScheme name="CHA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0274BE"/>
      </a:accent1>
      <a:accent2>
        <a:srgbClr val="800022"/>
      </a:accent2>
      <a:accent3>
        <a:srgbClr val="A5A5A5"/>
      </a:accent3>
      <a:accent4>
        <a:srgbClr val="002060"/>
      </a:accent4>
      <a:accent5>
        <a:srgbClr val="70AD47"/>
      </a:accent5>
      <a:accent6>
        <a:srgbClr val="E7E6E6"/>
      </a:accent6>
      <a:hlink>
        <a:srgbClr val="0000FF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3</Pages>
  <Words>620</Words>
  <Characters>3709</Characters>
  <Application>Microsoft Office Word</Application>
  <DocSecurity>0</DocSecurity>
  <Lines>105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Americans With Disabilities Act (ADA) and Assistive Listening Systems</dc:title>
  <dc:subject/>
  <dc:creator>info@CHAShedd.org</dc:creator>
  <cp:keywords/>
  <dc:description/>
  <cp:lastModifiedBy>Wynne Whyman</cp:lastModifiedBy>
  <cp:revision>9</cp:revision>
  <dcterms:created xsi:type="dcterms:W3CDTF">2025-09-10T04:09:00Z</dcterms:created>
  <dcterms:modified xsi:type="dcterms:W3CDTF">2025-09-10T13:27:00Z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82437fdb-ea55-45d6-ac6a-da038d06869d</vt:lpwstr>
  </property>
</Properties>
</file>